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52206" w:rsidRDefault="007E6CF8" w:rsidP="007C64CA">
      <w:pPr>
        <w:rPr>
          <w:rFonts w:asciiTheme="minorHAnsi" w:hAnsiTheme="minorHAnsi" w:cstheme="minorHAnsi"/>
          <w:b/>
        </w:rPr>
      </w:pPr>
    </w:p>
    <w:p w:rsidR="007C64CA" w:rsidRPr="00952206" w:rsidRDefault="007C64CA" w:rsidP="007C64CA">
      <w:pPr>
        <w:rPr>
          <w:rFonts w:asciiTheme="minorHAnsi" w:hAnsiTheme="minorHAnsi" w:cstheme="minorHAnsi"/>
          <w:b/>
        </w:rPr>
      </w:pPr>
    </w:p>
    <w:p w:rsidR="00ED528E" w:rsidRPr="00952206" w:rsidRDefault="00CB770A" w:rsidP="000D6795">
      <w:pPr>
        <w:jc w:val="center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CONSELHO ESTADUAL DO MEIO AMBIENTE – CONSEMA</w:t>
      </w:r>
    </w:p>
    <w:p w:rsidR="00056646" w:rsidRPr="00952206" w:rsidRDefault="00056646" w:rsidP="000D6795">
      <w:pPr>
        <w:jc w:val="center"/>
        <w:rPr>
          <w:rFonts w:asciiTheme="minorHAnsi" w:hAnsiTheme="minorHAnsi" w:cstheme="minorHAnsi"/>
          <w:b/>
        </w:rPr>
      </w:pPr>
    </w:p>
    <w:p w:rsidR="00233527" w:rsidRPr="00952206" w:rsidRDefault="00233527" w:rsidP="00E23E85">
      <w:pPr>
        <w:rPr>
          <w:rFonts w:asciiTheme="minorHAnsi" w:hAnsiTheme="minorHAnsi" w:cstheme="minorHAnsi"/>
          <w:b/>
        </w:rPr>
      </w:pPr>
    </w:p>
    <w:p w:rsidR="00F10E19" w:rsidRPr="00952206" w:rsidRDefault="00E23E85" w:rsidP="00E23E85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Processo n</w:t>
      </w:r>
      <w:r w:rsidR="006D60BC" w:rsidRPr="00952206">
        <w:rPr>
          <w:rFonts w:asciiTheme="minorHAnsi" w:hAnsiTheme="minorHAnsi" w:cstheme="minorHAnsi"/>
          <w:b/>
        </w:rPr>
        <w:t>.</w:t>
      </w:r>
      <w:r w:rsidR="00952206" w:rsidRPr="00952206">
        <w:rPr>
          <w:rFonts w:asciiTheme="minorHAnsi" w:hAnsiTheme="minorHAnsi" w:cstheme="minorHAnsi"/>
          <w:b/>
        </w:rPr>
        <w:t xml:space="preserve"> 649002/2013</w:t>
      </w:r>
      <w:r w:rsidR="00056646" w:rsidRPr="00952206">
        <w:rPr>
          <w:rFonts w:asciiTheme="minorHAnsi" w:hAnsiTheme="minorHAnsi" w:cstheme="minorHAnsi"/>
          <w:b/>
        </w:rPr>
        <w:t>.</w:t>
      </w:r>
    </w:p>
    <w:p w:rsidR="00E61B94" w:rsidRPr="00952206" w:rsidRDefault="00E23E85" w:rsidP="00E23E85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Recorrente</w:t>
      </w:r>
      <w:r w:rsidR="00C3123D" w:rsidRPr="00952206">
        <w:rPr>
          <w:rFonts w:asciiTheme="minorHAnsi" w:hAnsiTheme="minorHAnsi" w:cstheme="minorHAnsi"/>
          <w:b/>
        </w:rPr>
        <w:t xml:space="preserve"> </w:t>
      </w:r>
      <w:r w:rsidR="00DC0FEF" w:rsidRPr="00952206">
        <w:rPr>
          <w:rFonts w:asciiTheme="minorHAnsi" w:hAnsiTheme="minorHAnsi" w:cstheme="minorHAnsi"/>
          <w:b/>
        </w:rPr>
        <w:t>–</w:t>
      </w:r>
      <w:r w:rsidR="00056646" w:rsidRPr="00952206">
        <w:rPr>
          <w:rFonts w:asciiTheme="minorHAnsi" w:hAnsiTheme="minorHAnsi" w:cstheme="minorHAnsi"/>
          <w:b/>
        </w:rPr>
        <w:t xml:space="preserve"> </w:t>
      </w:r>
      <w:r w:rsidR="00952206" w:rsidRPr="00952206">
        <w:rPr>
          <w:rFonts w:asciiTheme="minorHAnsi" w:hAnsiTheme="minorHAnsi" w:cstheme="minorHAnsi"/>
          <w:b/>
        </w:rPr>
        <w:t xml:space="preserve">Espólio de </w:t>
      </w:r>
      <w:proofErr w:type="spellStart"/>
      <w:r w:rsidR="00952206" w:rsidRPr="00952206">
        <w:rPr>
          <w:rFonts w:asciiTheme="minorHAnsi" w:hAnsiTheme="minorHAnsi" w:cstheme="minorHAnsi"/>
          <w:b/>
        </w:rPr>
        <w:t>Mazataka</w:t>
      </w:r>
      <w:proofErr w:type="spellEnd"/>
      <w:r w:rsidR="00952206" w:rsidRPr="00952206">
        <w:rPr>
          <w:rFonts w:asciiTheme="minorHAnsi" w:hAnsiTheme="minorHAnsi" w:cstheme="minorHAnsi"/>
          <w:b/>
        </w:rPr>
        <w:t xml:space="preserve"> </w:t>
      </w:r>
      <w:proofErr w:type="spellStart"/>
      <w:r w:rsidR="00952206" w:rsidRPr="00952206">
        <w:rPr>
          <w:rFonts w:asciiTheme="minorHAnsi" w:hAnsiTheme="minorHAnsi" w:cstheme="minorHAnsi"/>
          <w:b/>
        </w:rPr>
        <w:t>Maeda</w:t>
      </w:r>
      <w:proofErr w:type="spellEnd"/>
      <w:r w:rsidR="00952206" w:rsidRPr="00952206">
        <w:rPr>
          <w:rFonts w:asciiTheme="minorHAnsi" w:hAnsiTheme="minorHAnsi" w:cstheme="minorHAnsi"/>
          <w:b/>
        </w:rPr>
        <w:t xml:space="preserve"> e Outros.</w:t>
      </w:r>
    </w:p>
    <w:p w:rsidR="00F10E19" w:rsidRPr="00952206" w:rsidRDefault="00181A5D" w:rsidP="00F10E19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 xml:space="preserve">Auto de Infração n. </w:t>
      </w:r>
      <w:r w:rsidR="00952206" w:rsidRPr="00952206">
        <w:rPr>
          <w:rFonts w:asciiTheme="minorHAnsi" w:hAnsiTheme="minorHAnsi" w:cstheme="minorHAnsi"/>
        </w:rPr>
        <w:t>138689, de 18/11/2013.</w:t>
      </w:r>
    </w:p>
    <w:p w:rsidR="00952206" w:rsidRPr="00952206" w:rsidRDefault="00952206" w:rsidP="00F10E19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Relator - Douglas Camargo de Anunciação – OAB/MT.</w:t>
      </w:r>
    </w:p>
    <w:p w:rsidR="000D6795" w:rsidRPr="00952206" w:rsidRDefault="000D6795" w:rsidP="00F10E19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Advogado –</w:t>
      </w:r>
      <w:r w:rsidR="00056646" w:rsidRPr="00952206">
        <w:rPr>
          <w:rFonts w:asciiTheme="minorHAnsi" w:hAnsiTheme="minorHAnsi" w:cstheme="minorHAnsi"/>
        </w:rPr>
        <w:t xml:space="preserve"> </w:t>
      </w:r>
      <w:r w:rsidR="00952206" w:rsidRPr="00952206">
        <w:rPr>
          <w:rFonts w:asciiTheme="minorHAnsi" w:hAnsiTheme="minorHAnsi" w:cstheme="minorHAnsi"/>
        </w:rPr>
        <w:t>Cesar Augusto Soares da Silva Júnior – OAB/MT 13.034.</w:t>
      </w:r>
    </w:p>
    <w:p w:rsidR="000D6795" w:rsidRPr="00952206" w:rsidRDefault="00A341F5" w:rsidP="000D6795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3</w:t>
      </w:r>
      <w:r w:rsidR="00E23E85" w:rsidRPr="00952206">
        <w:rPr>
          <w:rFonts w:asciiTheme="minorHAnsi" w:hAnsiTheme="minorHAnsi" w:cstheme="minorHAnsi"/>
        </w:rPr>
        <w:t>ª Junta de Julgamento de Recursos.</w:t>
      </w:r>
    </w:p>
    <w:p w:rsidR="00F10E19" w:rsidRPr="00952206" w:rsidRDefault="003D6B57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387</w:t>
      </w:r>
      <w:bookmarkStart w:id="0" w:name="_GoBack"/>
      <w:bookmarkEnd w:id="0"/>
      <w:r w:rsidR="00F10E19" w:rsidRPr="00952206">
        <w:rPr>
          <w:rFonts w:asciiTheme="minorHAnsi" w:hAnsiTheme="minorHAnsi" w:cstheme="minorHAnsi"/>
          <w:b/>
        </w:rPr>
        <w:t>/2021</w:t>
      </w:r>
    </w:p>
    <w:p w:rsidR="00DC0FEF" w:rsidRPr="00952206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C0FEF" w:rsidRPr="00952206" w:rsidRDefault="00952206" w:rsidP="00DC0FE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 xml:space="preserve">Auto de Infração n° 138689, de 18/11/2013. Termo de Embargo/Interdição n° 121280, de 18/11/2013. Parecer administrativo n. 32/SPA/SEMA/2013, de 29/04/2013. Por explorar 722,9254 hectares de floresta nativa em área de florestal em desacordo corte a vegetação concedida com (órgão de Parecer administrativo n. 32/SPA/SEMA/2013). Decisão Administrativa n. 2275/SPA/SEMA/2018, de 03/10/2018, pela homologação do Auto de Infração n. 138689, de 18/11/2013, arbitrando multa de R$ 722.925,40 (setecentos e vinte e dois mil, novecentos e vinte e cinco reais e quarenta centavos), com fulcro no artigo 51-A do Decreto Federal 6514/2008. Requer o recorrente que seja reconhecida a nulidade pela ofensa a ampla defesa e ao contraditório, haja vista a falta e intimação para alegações finais, posto que se trata de determinação legal. Seja acolhida a nulidade do motivo que determinou a infração, posto que o administrado nunca teve conhecimento das pendências que deram vazão para a lavratura da infração.  Seja reconhecida a falta de motivação para a manutenção do embargo, posto que se trata de atividade finalizada, não havendo que se falar em continuidade de dano ambiental. </w:t>
      </w:r>
      <w:r w:rsidR="00DC0FEF" w:rsidRPr="00952206">
        <w:rPr>
          <w:rFonts w:asciiTheme="minorHAnsi" w:hAnsiTheme="minorHAnsi" w:cstheme="minorHAnsi"/>
        </w:rPr>
        <w:t>Recurso provido.</w:t>
      </w:r>
    </w:p>
    <w:p w:rsidR="00DC0FEF" w:rsidRPr="00952206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952206" w:rsidRDefault="00270AA2" w:rsidP="00CB5DD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  <w:color w:val="000000"/>
        </w:rPr>
        <w:t>Vistos, relatados e discu</w:t>
      </w:r>
      <w:r w:rsidR="004D280A" w:rsidRPr="00952206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952206">
        <w:rPr>
          <w:rFonts w:asciiTheme="minorHAnsi" w:hAnsiTheme="minorHAnsi" w:cstheme="minorHAnsi"/>
          <w:color w:val="000000"/>
        </w:rPr>
        <w:t>3</w:t>
      </w:r>
      <w:r w:rsidRPr="0095220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952206">
        <w:rPr>
          <w:rFonts w:asciiTheme="minorHAnsi" w:hAnsiTheme="minorHAnsi" w:cstheme="minorHAnsi"/>
          <w:color w:val="000000"/>
        </w:rPr>
        <w:t>Recursos</w:t>
      </w:r>
      <w:r w:rsidR="00DC0FEF" w:rsidRPr="00952206">
        <w:rPr>
          <w:rFonts w:asciiTheme="minorHAnsi" w:hAnsiTheme="minorHAnsi" w:cstheme="minorHAnsi"/>
          <w:color w:val="000000"/>
        </w:rPr>
        <w:t>,</w:t>
      </w:r>
      <w:r w:rsidR="00DC0FEF" w:rsidRPr="00952206">
        <w:rPr>
          <w:rFonts w:asciiTheme="minorHAnsi" w:hAnsiTheme="minorHAnsi" w:cstheme="minorHAnsi"/>
        </w:rPr>
        <w:t xml:space="preserve"> </w:t>
      </w:r>
      <w:r w:rsidR="00952206" w:rsidRPr="00952206">
        <w:rPr>
          <w:rFonts w:asciiTheme="minorHAnsi" w:hAnsiTheme="minorHAnsi" w:cstheme="minorHAnsi"/>
        </w:rPr>
        <w:t>por unanimidade, dar provimento ao recurso interposto pelo recorrente, acolhendo o voto relator, da data da apresentação da Defesa Administrativa, protocolizada em 10/02/2014, (fls. 11/47) até a 03/10/2018 fora emitida Decisão Administrativa n° 2275/SPA/SEMA/2018, (fls.52/54 – Versus), ou seja, mais de 03 (três) anos após o protocolo da defesa, o processo ficou paralisado sem qualquer ato que importe apuração dos fatos. Decidiram, reconhecer a ocorrência da prescrição na modalidade interco</w:t>
      </w:r>
      <w:r w:rsidR="001E15DE">
        <w:rPr>
          <w:rFonts w:asciiTheme="minorHAnsi" w:hAnsiTheme="minorHAnsi" w:cstheme="minorHAnsi"/>
        </w:rPr>
        <w:t xml:space="preserve">rrente, e, por conseguinte </w:t>
      </w:r>
      <w:r w:rsidR="00952206" w:rsidRPr="00952206">
        <w:rPr>
          <w:rFonts w:asciiTheme="minorHAnsi" w:hAnsiTheme="minorHAnsi" w:cstheme="minorHAnsi"/>
        </w:rPr>
        <w:t>pelo arquivamento dos autos.</w:t>
      </w:r>
    </w:p>
    <w:p w:rsidR="00655CAF" w:rsidRPr="00952206" w:rsidRDefault="00655CAF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Presentes à votação os seguintes membros:</w:t>
      </w:r>
    </w:p>
    <w:p w:rsidR="00A341F5" w:rsidRPr="00952206" w:rsidRDefault="00A341F5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Davi Maia Castelo Branco Ferreira</w:t>
      </w:r>
    </w:p>
    <w:p w:rsidR="00A341F5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PGE.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 xml:space="preserve">Tony </w:t>
      </w:r>
      <w:proofErr w:type="spellStart"/>
      <w:r w:rsidRPr="00952206">
        <w:rPr>
          <w:rFonts w:asciiTheme="minorHAnsi" w:hAnsiTheme="minorHAnsi" w:cstheme="minorHAnsi"/>
          <w:b/>
        </w:rPr>
        <w:t>Hirota</w:t>
      </w:r>
      <w:proofErr w:type="spellEnd"/>
      <w:r w:rsidRPr="00952206">
        <w:rPr>
          <w:rFonts w:asciiTheme="minorHAnsi" w:hAnsiTheme="minorHAnsi" w:cstheme="minorHAnsi"/>
          <w:b/>
        </w:rPr>
        <w:t xml:space="preserve"> Tanaka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</w:t>
      </w:r>
      <w:r w:rsidRPr="00952206">
        <w:rPr>
          <w:rFonts w:asciiTheme="minorHAnsi" w:hAnsiTheme="minorHAnsi" w:cstheme="minorHAnsi"/>
        </w:rPr>
        <w:t>UNEMAT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Flávio Lima de Oliveira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</w:t>
      </w:r>
      <w:r w:rsidRPr="00952206">
        <w:rPr>
          <w:rFonts w:asciiTheme="minorHAnsi" w:hAnsiTheme="minorHAnsi" w:cstheme="minorHAnsi"/>
        </w:rPr>
        <w:t>SINFRA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Lucas Blanco Bezerra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</w:t>
      </w:r>
      <w:r w:rsidRPr="00952206">
        <w:rPr>
          <w:rFonts w:asciiTheme="minorHAnsi" w:hAnsiTheme="minorHAnsi" w:cstheme="minorHAnsi"/>
        </w:rPr>
        <w:t xml:space="preserve"> FETRATUH</w:t>
      </w:r>
    </w:p>
    <w:p w:rsidR="00ED5CB2" w:rsidRPr="00952206" w:rsidRDefault="00A341F5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M</w:t>
      </w:r>
      <w:r w:rsidR="00ED5CB2" w:rsidRPr="00952206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952206">
        <w:rPr>
          <w:rFonts w:asciiTheme="minorHAnsi" w:hAnsiTheme="minorHAnsi" w:cstheme="minorHAnsi"/>
          <w:b/>
        </w:rPr>
        <w:t>Sasso</w:t>
      </w:r>
      <w:proofErr w:type="spellEnd"/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</w:t>
      </w:r>
      <w:r w:rsidRPr="00952206">
        <w:rPr>
          <w:rFonts w:asciiTheme="minorHAnsi" w:hAnsiTheme="minorHAnsi" w:cstheme="minorHAnsi"/>
        </w:rPr>
        <w:t>FIEMT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Douglas Camargo Anunciação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</w:t>
      </w:r>
      <w:r w:rsidRPr="00952206">
        <w:rPr>
          <w:rFonts w:asciiTheme="minorHAnsi" w:hAnsiTheme="minorHAnsi" w:cstheme="minorHAnsi"/>
        </w:rPr>
        <w:t xml:space="preserve">OAB 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Fernando Ribeiro Teixeira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</w:t>
      </w:r>
      <w:r w:rsidRPr="00952206">
        <w:rPr>
          <w:rFonts w:asciiTheme="minorHAnsi" w:hAnsiTheme="minorHAnsi" w:cstheme="minorHAnsi"/>
        </w:rPr>
        <w:t xml:space="preserve">a IESCBAP  </w:t>
      </w:r>
    </w:p>
    <w:p w:rsidR="00ED5CB2" w:rsidRPr="00952206" w:rsidRDefault="00ED5CB2" w:rsidP="00655CAF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Juliana Machado Ribeiro</w:t>
      </w:r>
    </w:p>
    <w:p w:rsidR="00A341F5" w:rsidRPr="00952206" w:rsidRDefault="00ED5CB2" w:rsidP="00655CAF">
      <w:pPr>
        <w:jc w:val="both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Representante</w:t>
      </w:r>
      <w:r w:rsidR="00A341F5" w:rsidRPr="00952206">
        <w:rPr>
          <w:rFonts w:asciiTheme="minorHAnsi" w:hAnsiTheme="minorHAnsi" w:cstheme="minorHAnsi"/>
        </w:rPr>
        <w:t xml:space="preserve"> da ADE</w:t>
      </w:r>
    </w:p>
    <w:p w:rsidR="00E23E85" w:rsidRPr="00952206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952206">
        <w:rPr>
          <w:rFonts w:asciiTheme="minorHAnsi" w:hAnsiTheme="minorHAnsi" w:cstheme="minorHAnsi"/>
        </w:rPr>
        <w:t>Cuiabá, 18</w:t>
      </w:r>
      <w:r w:rsidR="00E61B94" w:rsidRPr="00952206">
        <w:rPr>
          <w:rFonts w:asciiTheme="minorHAnsi" w:hAnsiTheme="minorHAnsi" w:cstheme="minorHAnsi"/>
        </w:rPr>
        <w:t xml:space="preserve"> de novembro</w:t>
      </w:r>
      <w:r w:rsidR="00E23E85" w:rsidRPr="00952206">
        <w:rPr>
          <w:rFonts w:asciiTheme="minorHAnsi" w:hAnsiTheme="minorHAnsi" w:cstheme="minorHAnsi"/>
        </w:rPr>
        <w:t xml:space="preserve"> de 2021.</w:t>
      </w:r>
    </w:p>
    <w:p w:rsidR="00ED5CB2" w:rsidRPr="00952206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952206" w:rsidRDefault="00ED5CB2" w:rsidP="00ED5CB2">
      <w:pPr>
        <w:jc w:val="both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>Flávio Lima de Oliveira</w:t>
      </w:r>
    </w:p>
    <w:p w:rsidR="00805DB0" w:rsidRPr="00952206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952206">
        <w:rPr>
          <w:rFonts w:asciiTheme="minorHAnsi" w:hAnsiTheme="minorHAnsi" w:cstheme="minorHAnsi"/>
          <w:b/>
        </w:rPr>
        <w:t xml:space="preserve"> </w:t>
      </w:r>
      <w:r w:rsidR="00A341F5" w:rsidRPr="00952206">
        <w:rPr>
          <w:rFonts w:asciiTheme="minorHAnsi" w:hAnsiTheme="minorHAnsi" w:cstheme="minorHAnsi"/>
          <w:b/>
        </w:rPr>
        <w:t>Presidente da 3</w:t>
      </w:r>
      <w:r w:rsidR="00E23E85" w:rsidRPr="00952206">
        <w:rPr>
          <w:rFonts w:asciiTheme="minorHAnsi" w:hAnsiTheme="minorHAnsi" w:cstheme="minorHAnsi"/>
          <w:b/>
        </w:rPr>
        <w:t>ª J.J.R.</w:t>
      </w:r>
    </w:p>
    <w:sectPr w:rsidR="00805DB0" w:rsidRPr="0095220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15D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D6B57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AB3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E21-60D0-4947-949D-2D45990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2021-11-25T19:04:00Z</dcterms:created>
  <dcterms:modified xsi:type="dcterms:W3CDTF">2021-11-30T17:39:00Z</dcterms:modified>
</cp:coreProperties>
</file>